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9187E58" w:rsidR="002B01A2" w:rsidRPr="00CE1287" w:rsidRDefault="002B01A2" w:rsidP="002B01A2">
      <w:pPr>
        <w:spacing w:after="0"/>
        <w:ind w:left="4536"/>
        <w:jc w:val="both"/>
        <w:rPr>
          <w:rFonts w:cstheme="minorHAnsi"/>
        </w:rPr>
      </w:pPr>
      <w:r w:rsidRPr="00CE1287">
        <w:rPr>
          <w:rFonts w:cstheme="minorHAnsi"/>
        </w:rPr>
        <w:t>…………………………………………………</w:t>
      </w:r>
      <w:r w:rsidR="00E5770A">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w:t>
      </w:r>
      <w:proofErr w:type="spellStart"/>
      <w:r w:rsidRPr="00CE1287">
        <w:rPr>
          <w:rFonts w:cstheme="minorHAnsi"/>
          <w:sz w:val="20"/>
          <w:szCs w:val="20"/>
        </w:rPr>
        <w:t>FIM</w:t>
      </w:r>
      <w:proofErr w:type="spellEnd"/>
      <w:r w:rsidRPr="00CE1287">
        <w:rPr>
          <w:rFonts w:cstheme="minorHAnsi"/>
          <w:sz w:val="20"/>
          <w:szCs w:val="20"/>
        </w:rPr>
        <w:t xml:space="preserve">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w:t>
      </w:r>
      <w:proofErr w:type="spellStart"/>
      <w:r w:rsidRPr="00CE1287">
        <w:rPr>
          <w:rFonts w:cstheme="minorHAnsi"/>
          <w:b/>
        </w:rPr>
        <w:t>FIM</w:t>
      </w:r>
      <w:proofErr w:type="spellEnd"/>
      <w:r w:rsidRPr="00CE1287">
        <w:rPr>
          <w:rFonts w:cstheme="minorHAnsi"/>
          <w:b/>
        </w:rPr>
        <w:t xml:space="preserve">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E5770A">
      <w:pPr>
        <w:spacing w:after="0" w:line="240" w:lineRule="auto"/>
        <w:rPr>
          <w:rFonts w:cstheme="minorHAnsi"/>
          <w:u w:val="single"/>
        </w:rPr>
      </w:pPr>
      <w:r w:rsidRPr="00CE1287">
        <w:rPr>
          <w:rFonts w:cstheme="minorHAnsi"/>
          <w:u w:val="single"/>
        </w:rPr>
        <w:t xml:space="preserve">Cel: </w:t>
      </w:r>
    </w:p>
    <w:p w14:paraId="41906A6A" w14:textId="77777777" w:rsidR="00CE1287" w:rsidRPr="00CE1287" w:rsidRDefault="00CE1287" w:rsidP="00E5770A">
      <w:pPr>
        <w:spacing w:after="0" w:line="24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E5770A">
      <w:pPr>
        <w:spacing w:after="0" w:line="24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E5770A">
      <w:pPr>
        <w:spacing w:after="0" w:line="24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E5770A">
      <w:pPr>
        <w:spacing w:after="0" w:line="24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E5770A">
      <w:pPr>
        <w:spacing w:after="0" w:line="24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E5770A">
      <w:pPr>
        <w:spacing w:after="0" w:line="240" w:lineRule="auto"/>
        <w:rPr>
          <w:rFonts w:cstheme="minorHAnsi"/>
          <w:u w:val="single"/>
        </w:rPr>
      </w:pPr>
      <w:r w:rsidRPr="00CE1287">
        <w:rPr>
          <w:rFonts w:cstheme="minorHAnsi"/>
          <w:u w:val="single"/>
        </w:rPr>
        <w:t>Przykład:</w:t>
      </w:r>
    </w:p>
    <w:p w14:paraId="75F7B7C8" w14:textId="77777777" w:rsidR="00CE1287" w:rsidRPr="00CE1287" w:rsidRDefault="00CE1287" w:rsidP="00E5770A">
      <w:pPr>
        <w:spacing w:after="0" w:line="24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E5770A">
      <w:pPr>
        <w:spacing w:after="0" w:line="24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E5770A">
      <w:pPr>
        <w:spacing w:after="0" w:line="24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E5770A">
      <w:pPr>
        <w:spacing w:after="0" w:line="24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E5770A">
      <w:pPr>
        <w:spacing w:after="0" w:line="240" w:lineRule="auto"/>
        <w:rPr>
          <w:rFonts w:cstheme="minorHAnsi"/>
        </w:rPr>
      </w:pPr>
    </w:p>
    <w:p w14:paraId="5F1ADE9F" w14:textId="77777777" w:rsidR="00CE1287" w:rsidRPr="00CE1287" w:rsidRDefault="00CE1287" w:rsidP="00E5770A">
      <w:pPr>
        <w:spacing w:after="0" w:line="24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E5770A">
      <w:pPr>
        <w:spacing w:after="0" w:line="240" w:lineRule="auto"/>
        <w:rPr>
          <w:rFonts w:cstheme="minorHAnsi"/>
        </w:rPr>
      </w:pPr>
      <w:r w:rsidRPr="00CE1287">
        <w:rPr>
          <w:rFonts w:cstheme="minorHAnsi"/>
        </w:rPr>
        <w:t xml:space="preserve">Dbanie o siebie: </w:t>
      </w:r>
    </w:p>
    <w:p w14:paraId="0E877C96" w14:textId="77777777" w:rsidR="00CE1287" w:rsidRPr="00CE1287" w:rsidRDefault="00CE1287" w:rsidP="00E5770A">
      <w:pPr>
        <w:spacing w:after="0" w:line="240" w:lineRule="auto"/>
        <w:rPr>
          <w:rFonts w:cstheme="minorHAnsi"/>
        </w:rPr>
      </w:pPr>
      <w:r w:rsidRPr="00CE1287">
        <w:rPr>
          <w:rFonts w:cstheme="minorHAnsi"/>
        </w:rPr>
        <w:t>1. „Samoobsługa”</w:t>
      </w:r>
    </w:p>
    <w:p w14:paraId="7EC32D3A" w14:textId="77777777" w:rsidR="00CE1287" w:rsidRPr="00CE1287" w:rsidRDefault="00CE1287" w:rsidP="00E5770A">
      <w:pPr>
        <w:spacing w:after="0" w:line="240" w:lineRule="auto"/>
        <w:rPr>
          <w:rFonts w:cstheme="minorHAnsi"/>
        </w:rPr>
      </w:pPr>
      <w:r w:rsidRPr="00CE1287">
        <w:rPr>
          <w:rFonts w:cstheme="minorHAnsi"/>
        </w:rPr>
        <w:t xml:space="preserve">2. „Kontrola zwieraczy” </w:t>
      </w:r>
    </w:p>
    <w:p w14:paraId="20AB06C1" w14:textId="77777777" w:rsidR="00CE1287" w:rsidRPr="00CE1287" w:rsidRDefault="00CE1287" w:rsidP="00E5770A">
      <w:pPr>
        <w:pStyle w:val="Akapitzlist"/>
        <w:numPr>
          <w:ilvl w:val="0"/>
          <w:numId w:val="1"/>
        </w:numPr>
        <w:spacing w:after="0" w:line="240" w:lineRule="auto"/>
        <w:rPr>
          <w:rFonts w:cstheme="minorHAnsi"/>
        </w:rPr>
      </w:pPr>
      <w:r w:rsidRPr="00CE1287">
        <w:rPr>
          <w:rFonts w:cstheme="minorHAnsi"/>
        </w:rPr>
        <w:t>„Samoobsługa”</w:t>
      </w:r>
    </w:p>
    <w:p w14:paraId="5C2ED72E"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„Spożywanie posiłków” - d550 Jedzenie, d560 Picie</w:t>
      </w:r>
    </w:p>
    <w:p w14:paraId="0C01DAFA"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lastRenderedPageBreak/>
        <w:t>„Ubieranie dolnej części ciała” – d5400 Zakładanie ubrania, d5401  Zdejmowanie ubrania, d5402 Zakładanie obuwia, d5403 Zdejmowanie obuwia</w:t>
      </w:r>
    </w:p>
    <w:p w14:paraId="2E0D9735"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„Kąpiel” -  d5101 Mycie całego ciała</w:t>
      </w:r>
    </w:p>
    <w:p w14:paraId="5A6EA1D2"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E5770A">
      <w:pPr>
        <w:pStyle w:val="Akapitzlist"/>
        <w:spacing w:after="0" w:line="240" w:lineRule="auto"/>
        <w:rPr>
          <w:rFonts w:cstheme="minorHAnsi"/>
        </w:rPr>
      </w:pPr>
    </w:p>
    <w:p w14:paraId="5D8F19F3" w14:textId="77777777" w:rsidR="00CE1287" w:rsidRPr="00CE1287" w:rsidRDefault="00CE1287" w:rsidP="00E5770A">
      <w:pPr>
        <w:pStyle w:val="Akapitzlist"/>
        <w:numPr>
          <w:ilvl w:val="0"/>
          <w:numId w:val="1"/>
        </w:numPr>
        <w:spacing w:after="0" w:line="240" w:lineRule="auto"/>
        <w:rPr>
          <w:rFonts w:cstheme="minorHAnsi"/>
        </w:rPr>
      </w:pPr>
      <w:r w:rsidRPr="00CE1287">
        <w:rPr>
          <w:rFonts w:cstheme="minorHAnsi"/>
        </w:rPr>
        <w:t>„Kontrola zwieraczy”</w:t>
      </w:r>
    </w:p>
    <w:p w14:paraId="55E35E83"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E5770A">
      <w:pPr>
        <w:pStyle w:val="Akapitzlist"/>
        <w:spacing w:after="0" w:line="240" w:lineRule="auto"/>
        <w:rPr>
          <w:rFonts w:cstheme="minorHAnsi"/>
        </w:rPr>
      </w:pPr>
    </w:p>
    <w:p w14:paraId="6A6DF7C8" w14:textId="4C88BE9A" w:rsidR="00CE1287" w:rsidRPr="00CE1287" w:rsidRDefault="00CE1287" w:rsidP="00E5770A">
      <w:pPr>
        <w:spacing w:after="0" w:line="240" w:lineRule="auto"/>
        <w:rPr>
          <w:rFonts w:cstheme="minorHAnsi"/>
        </w:rPr>
      </w:pPr>
      <w:r w:rsidRPr="00CE1287">
        <w:rPr>
          <w:rFonts w:cstheme="minorHAnsi"/>
        </w:rPr>
        <w:t xml:space="preserve">Poruszanie się: </w:t>
      </w:r>
    </w:p>
    <w:p w14:paraId="17C7B4C3" w14:textId="77777777" w:rsidR="00CE1287" w:rsidRPr="00CE1287" w:rsidRDefault="00CE1287" w:rsidP="00E5770A">
      <w:pPr>
        <w:spacing w:after="0" w:line="240" w:lineRule="auto"/>
        <w:rPr>
          <w:rFonts w:cstheme="minorHAnsi"/>
        </w:rPr>
      </w:pPr>
      <w:r w:rsidRPr="00CE1287">
        <w:rPr>
          <w:rFonts w:cstheme="minorHAnsi"/>
        </w:rPr>
        <w:t xml:space="preserve">3.„Mobilność” </w:t>
      </w:r>
    </w:p>
    <w:p w14:paraId="636E4F0A" w14:textId="77777777" w:rsidR="00CE1287" w:rsidRPr="00CE1287" w:rsidRDefault="00CE1287" w:rsidP="00E5770A">
      <w:pPr>
        <w:spacing w:after="0" w:line="240" w:lineRule="auto"/>
        <w:rPr>
          <w:rFonts w:cstheme="minorHAnsi"/>
        </w:rPr>
      </w:pPr>
      <w:r w:rsidRPr="00CE1287">
        <w:rPr>
          <w:rFonts w:cstheme="minorHAnsi"/>
        </w:rPr>
        <w:t xml:space="preserve">4.„Lokomocja” </w:t>
      </w:r>
    </w:p>
    <w:p w14:paraId="19DB274C" w14:textId="77777777" w:rsidR="00CE1287" w:rsidRPr="00CE1287" w:rsidRDefault="00CE1287" w:rsidP="00E5770A">
      <w:pPr>
        <w:pStyle w:val="Akapitzlist"/>
        <w:numPr>
          <w:ilvl w:val="0"/>
          <w:numId w:val="1"/>
        </w:numPr>
        <w:spacing w:after="0" w:line="240" w:lineRule="auto"/>
        <w:rPr>
          <w:rFonts w:cstheme="minorHAnsi"/>
        </w:rPr>
      </w:pPr>
      <w:r w:rsidRPr="00CE1287">
        <w:rPr>
          <w:rFonts w:cstheme="minorHAnsi"/>
        </w:rPr>
        <w:t>„Mobilność”</w:t>
      </w:r>
    </w:p>
    <w:p w14:paraId="077F6156" w14:textId="77777777" w:rsidR="00CE1287" w:rsidRPr="00CE1287" w:rsidRDefault="00CE1287" w:rsidP="00E5770A">
      <w:pPr>
        <w:spacing w:after="0" w:line="24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E5770A">
      <w:pPr>
        <w:spacing w:after="0" w:line="24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E5770A">
      <w:pPr>
        <w:spacing w:after="0" w:line="24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E5770A">
      <w:pPr>
        <w:spacing w:after="0" w:line="240" w:lineRule="auto"/>
        <w:ind w:left="360"/>
        <w:rPr>
          <w:rFonts w:cstheme="minorHAnsi"/>
        </w:rPr>
      </w:pPr>
    </w:p>
    <w:p w14:paraId="1C8EED88" w14:textId="77777777" w:rsidR="00CE1287" w:rsidRPr="00CE1287" w:rsidRDefault="00CE1287" w:rsidP="00E5770A">
      <w:pPr>
        <w:pStyle w:val="Akapitzlist"/>
        <w:numPr>
          <w:ilvl w:val="0"/>
          <w:numId w:val="1"/>
        </w:numPr>
        <w:spacing w:after="0" w:line="240" w:lineRule="auto"/>
        <w:rPr>
          <w:rFonts w:cstheme="minorHAnsi"/>
        </w:rPr>
      </w:pPr>
      <w:r w:rsidRPr="00CE1287">
        <w:rPr>
          <w:rFonts w:cstheme="minorHAnsi"/>
        </w:rPr>
        <w:t>„Lokomocja”</w:t>
      </w:r>
    </w:p>
    <w:p w14:paraId="323B475C"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E5770A">
      <w:pPr>
        <w:pStyle w:val="Akapitzlist"/>
        <w:numPr>
          <w:ilvl w:val="1"/>
          <w:numId w:val="1"/>
        </w:numPr>
        <w:spacing w:after="0" w:line="240" w:lineRule="auto"/>
        <w:rPr>
          <w:rFonts w:cstheme="minorHAnsi"/>
        </w:rPr>
      </w:pPr>
      <w:r w:rsidRPr="00CE1287">
        <w:rPr>
          <w:rFonts w:cstheme="minorHAnsi"/>
        </w:rPr>
        <w:t xml:space="preserve"> „Schody” - d4551 Wspinanie się (schody, krawężniki, inne przeszkody/obiekty)</w:t>
      </w:r>
    </w:p>
    <w:p w14:paraId="57CE35F4" w14:textId="77777777" w:rsidR="00CE1287" w:rsidRPr="00CE1287" w:rsidRDefault="00CE1287" w:rsidP="00E5770A">
      <w:pPr>
        <w:spacing w:after="0" w:line="240" w:lineRule="auto"/>
        <w:rPr>
          <w:rFonts w:cstheme="minorHAnsi"/>
        </w:rPr>
      </w:pPr>
      <w:r w:rsidRPr="00CE1287">
        <w:rPr>
          <w:rFonts w:cstheme="minorHAnsi"/>
        </w:rPr>
        <w:t>Funkcjonowanie społeczne:</w:t>
      </w:r>
    </w:p>
    <w:p w14:paraId="1CF8BBAB" w14:textId="77777777" w:rsidR="00CE1287" w:rsidRPr="00CE1287" w:rsidRDefault="00CE1287" w:rsidP="00E5770A">
      <w:pPr>
        <w:spacing w:after="0" w:line="240" w:lineRule="auto"/>
        <w:rPr>
          <w:rFonts w:cstheme="minorHAnsi"/>
        </w:rPr>
      </w:pPr>
      <w:r w:rsidRPr="00CE1287">
        <w:rPr>
          <w:rFonts w:cstheme="minorHAnsi"/>
        </w:rPr>
        <w:t>5.„Komunikacja”</w:t>
      </w:r>
    </w:p>
    <w:p w14:paraId="0D44436D" w14:textId="77777777" w:rsidR="00CE1287" w:rsidRPr="00CE1287" w:rsidRDefault="00CE1287" w:rsidP="00E5770A">
      <w:pPr>
        <w:spacing w:after="0" w:line="240" w:lineRule="auto"/>
        <w:rPr>
          <w:rFonts w:cstheme="minorHAnsi"/>
        </w:rPr>
      </w:pPr>
      <w:r w:rsidRPr="00CE1287">
        <w:rPr>
          <w:rFonts w:cstheme="minorHAnsi"/>
        </w:rPr>
        <w:t>6.„Świadomość społeczna”</w:t>
      </w:r>
    </w:p>
    <w:p w14:paraId="0EDB57D6" w14:textId="77777777" w:rsidR="00CE1287" w:rsidRPr="00CE1287" w:rsidRDefault="00CE1287" w:rsidP="00E5770A">
      <w:pPr>
        <w:pStyle w:val="Akapitzlist"/>
        <w:numPr>
          <w:ilvl w:val="0"/>
          <w:numId w:val="2"/>
        </w:numPr>
        <w:spacing w:after="0" w:line="240" w:lineRule="auto"/>
        <w:rPr>
          <w:rFonts w:cstheme="minorHAnsi"/>
        </w:rPr>
      </w:pPr>
      <w:r w:rsidRPr="00CE1287">
        <w:rPr>
          <w:rFonts w:cstheme="minorHAnsi"/>
        </w:rPr>
        <w:t>„Komunikacja”</w:t>
      </w:r>
    </w:p>
    <w:p w14:paraId="0FC558CE" w14:textId="77777777" w:rsidR="00CE1287" w:rsidRPr="00CE1287" w:rsidRDefault="00CE1287" w:rsidP="00E5770A">
      <w:pPr>
        <w:pStyle w:val="Akapitzlist"/>
        <w:numPr>
          <w:ilvl w:val="1"/>
          <w:numId w:val="2"/>
        </w:numPr>
        <w:spacing w:after="0" w:line="24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E5770A">
      <w:pPr>
        <w:pStyle w:val="Akapitzlist"/>
        <w:numPr>
          <w:ilvl w:val="1"/>
          <w:numId w:val="2"/>
        </w:numPr>
        <w:spacing w:after="0" w:line="24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E5770A">
      <w:pPr>
        <w:pStyle w:val="Akapitzlist"/>
        <w:spacing w:after="0" w:line="240" w:lineRule="auto"/>
        <w:rPr>
          <w:rFonts w:cstheme="minorHAnsi"/>
        </w:rPr>
      </w:pPr>
    </w:p>
    <w:p w14:paraId="7FD8D89E" w14:textId="77777777" w:rsidR="00CE1287" w:rsidRPr="00CE1287" w:rsidRDefault="00CE1287" w:rsidP="00E5770A">
      <w:pPr>
        <w:pStyle w:val="Akapitzlist"/>
        <w:numPr>
          <w:ilvl w:val="0"/>
          <w:numId w:val="2"/>
        </w:numPr>
        <w:spacing w:after="0" w:line="240" w:lineRule="auto"/>
        <w:rPr>
          <w:rFonts w:cstheme="minorHAnsi"/>
        </w:rPr>
      </w:pPr>
      <w:r w:rsidRPr="00CE1287">
        <w:rPr>
          <w:rFonts w:cstheme="minorHAnsi"/>
        </w:rPr>
        <w:t>„Świadomość społeczna”</w:t>
      </w:r>
    </w:p>
    <w:p w14:paraId="3CFB1AE3" w14:textId="77777777" w:rsidR="00CE1287" w:rsidRPr="00CE1287" w:rsidRDefault="00CE1287" w:rsidP="00E5770A">
      <w:pPr>
        <w:pStyle w:val="Akapitzlist"/>
        <w:numPr>
          <w:ilvl w:val="1"/>
          <w:numId w:val="2"/>
        </w:numPr>
        <w:spacing w:after="0" w:line="240" w:lineRule="auto"/>
        <w:rPr>
          <w:rFonts w:cstheme="minorHAnsi"/>
        </w:rPr>
      </w:pPr>
      <w:r w:rsidRPr="00CE1287">
        <w:rPr>
          <w:rFonts w:cstheme="minorHAnsi"/>
        </w:rPr>
        <w:t xml:space="preserve"> „Kontakty międzyludzkie”</w:t>
      </w:r>
    </w:p>
    <w:p w14:paraId="0843491D" w14:textId="77777777" w:rsidR="00CE1287" w:rsidRPr="00CE1287" w:rsidRDefault="00CE1287" w:rsidP="00E5770A">
      <w:pPr>
        <w:pStyle w:val="Akapitzlist"/>
        <w:spacing w:after="0" w:line="24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E5770A">
      <w:pPr>
        <w:pStyle w:val="Akapitzlist"/>
        <w:spacing w:after="0" w:line="24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E5770A">
      <w:pPr>
        <w:pStyle w:val="Akapitzlist"/>
        <w:numPr>
          <w:ilvl w:val="1"/>
          <w:numId w:val="2"/>
        </w:numPr>
        <w:spacing w:after="0" w:line="240" w:lineRule="auto"/>
        <w:rPr>
          <w:rFonts w:cstheme="minorHAnsi"/>
        </w:rPr>
      </w:pPr>
      <w:r w:rsidRPr="00CE1287">
        <w:rPr>
          <w:rFonts w:cstheme="minorHAnsi"/>
        </w:rPr>
        <w:t xml:space="preserve">„Rozwiązywanie problemów” </w:t>
      </w:r>
    </w:p>
    <w:p w14:paraId="31E6A9A9" w14:textId="77777777" w:rsidR="00CE1287" w:rsidRPr="00CE1287" w:rsidRDefault="00CE1287" w:rsidP="00E5770A">
      <w:pPr>
        <w:pStyle w:val="Akapitzlist"/>
        <w:spacing w:after="0" w:line="24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E5770A">
      <w:pPr>
        <w:pStyle w:val="Akapitzlist"/>
        <w:spacing w:after="0" w:line="24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E5770A">
      <w:pPr>
        <w:pStyle w:val="Akapitzlist"/>
        <w:spacing w:after="0" w:line="24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E5770A">
      <w:pPr>
        <w:pStyle w:val="Akapitzlist"/>
        <w:numPr>
          <w:ilvl w:val="1"/>
          <w:numId w:val="2"/>
        </w:numPr>
        <w:spacing w:after="0" w:line="240" w:lineRule="auto"/>
        <w:rPr>
          <w:rFonts w:cstheme="minorHAnsi"/>
        </w:rPr>
      </w:pPr>
      <w:r w:rsidRPr="00CE1287">
        <w:rPr>
          <w:rFonts w:cstheme="minorHAnsi"/>
        </w:rPr>
        <w:lastRenderedPageBreak/>
        <w:t>„Pamięć” - b144 Funkcje pamięci: Swoiste funkcje psychiczne umożliwiające rejestrowanie i przechowywanie informacji oraz - w razie potrzeby – odtwarzanie jej</w:t>
      </w:r>
    </w:p>
    <w:p w14:paraId="4C62BCED" w14:textId="77777777" w:rsidR="00CE1287" w:rsidRPr="00CE1287" w:rsidRDefault="00CE1287" w:rsidP="00E5770A">
      <w:pPr>
        <w:spacing w:after="0" w:line="24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E5770A">
      <w:pPr>
        <w:spacing w:after="0" w:line="240" w:lineRule="auto"/>
        <w:rPr>
          <w:rFonts w:cstheme="minorHAnsi"/>
        </w:rPr>
      </w:pPr>
    </w:p>
    <w:p w14:paraId="4EB0CD87" w14:textId="77777777" w:rsidR="00CE1287" w:rsidRPr="00CE1287" w:rsidRDefault="00CE1287" w:rsidP="00E5770A">
      <w:pPr>
        <w:spacing w:after="0" w:line="24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E5770A">
      <w:pPr>
        <w:spacing w:after="0" w:line="24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E5770A">
      <w:pPr>
        <w:spacing w:after="0" w:line="24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E5770A">
      <w:pPr>
        <w:spacing w:after="0" w:line="24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E5770A">
      <w:pPr>
        <w:spacing w:after="0" w:line="24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E5770A">
      <w:pPr>
        <w:spacing w:after="0" w:line="24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E5770A">
      <w:pPr>
        <w:spacing w:after="0" w:line="24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E5770A">
      <w:pPr>
        <w:spacing w:after="0" w:line="24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E5770A">
      <w:pPr>
        <w:spacing w:after="0" w:line="240" w:lineRule="auto"/>
        <w:rPr>
          <w:rFonts w:cstheme="minorHAnsi"/>
        </w:rPr>
      </w:pPr>
    </w:p>
    <w:p w14:paraId="5130AD23" w14:textId="77777777" w:rsidR="00CE1287" w:rsidRPr="00CE1287" w:rsidRDefault="00CE1287" w:rsidP="00E5770A">
      <w:pPr>
        <w:spacing w:after="0" w:line="24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E5770A">
      <w:pPr>
        <w:spacing w:after="0" w:line="24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E5770A">
      <w:pPr>
        <w:spacing w:after="0" w:line="24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E5770A">
      <w:pPr>
        <w:spacing w:after="0" w:line="24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E5770A">
      <w:pPr>
        <w:spacing w:after="0" w:line="240" w:lineRule="auto"/>
        <w:rPr>
          <w:rFonts w:cstheme="minorHAnsi"/>
        </w:rPr>
      </w:pPr>
      <w:r w:rsidRPr="00CE1287">
        <w:rPr>
          <w:rFonts w:cstheme="minorHAnsi"/>
        </w:rPr>
        <w:t>Lokomocja – 2 czynności, punktacja od 2 pkt do 14 pkt.</w:t>
      </w:r>
    </w:p>
    <w:p w14:paraId="54FF1809" w14:textId="5ADB7427" w:rsidR="00CE1287" w:rsidRPr="00CE1287" w:rsidRDefault="00CE1287" w:rsidP="00E5770A">
      <w:pPr>
        <w:spacing w:after="0" w:line="240" w:lineRule="auto"/>
        <w:rPr>
          <w:rFonts w:cstheme="minorHAnsi"/>
        </w:rPr>
      </w:pPr>
      <w:r w:rsidRPr="00CE1287">
        <w:rPr>
          <w:rFonts w:cstheme="minorHAnsi"/>
        </w:rPr>
        <w:t>Komunikacja - 2 czynności, punktacja od 2 pkt do 14 pkt.</w:t>
      </w:r>
    </w:p>
    <w:p w14:paraId="5949F167" w14:textId="3A45C44A" w:rsidR="00CE1287" w:rsidRPr="00CE1287" w:rsidRDefault="00E5770A" w:rsidP="00E5770A">
      <w:pPr>
        <w:spacing w:after="0" w:line="240" w:lineRule="auto"/>
        <w:rPr>
          <w:rFonts w:cstheme="minorHAnsi"/>
        </w:rPr>
      </w:pPr>
      <w:r>
        <w:rPr>
          <w:rFonts w:cstheme="minorHAnsi"/>
        </w:rPr>
        <w:t>Ś</w:t>
      </w:r>
      <w:r w:rsidR="00CE1287" w:rsidRPr="00CE1287">
        <w:rPr>
          <w:rFonts w:cstheme="minorHAnsi"/>
        </w:rPr>
        <w:t>wiadomość społeczna - 3 czynności/funkcje, punktacja od 3 pkt do 21 pkt.</w:t>
      </w:r>
    </w:p>
    <w:p w14:paraId="287090AD" w14:textId="77777777" w:rsidR="00CE1287" w:rsidRPr="00CE1287" w:rsidRDefault="00CE1287" w:rsidP="00E5770A">
      <w:pPr>
        <w:spacing w:after="0" w:line="24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E5770A">
      <w:pPr>
        <w:pStyle w:val="Akapitzlist"/>
        <w:numPr>
          <w:ilvl w:val="0"/>
          <w:numId w:val="3"/>
        </w:numPr>
        <w:spacing w:after="0" w:line="24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E5770A">
      <w:pPr>
        <w:pStyle w:val="Akapitzlist"/>
        <w:numPr>
          <w:ilvl w:val="0"/>
          <w:numId w:val="3"/>
        </w:numPr>
        <w:spacing w:after="0" w:line="24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E5770A">
      <w:pPr>
        <w:pStyle w:val="Akapitzlist"/>
        <w:numPr>
          <w:ilvl w:val="0"/>
          <w:numId w:val="3"/>
        </w:numPr>
        <w:spacing w:after="0" w:line="24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E5770A">
      <w:pPr>
        <w:pStyle w:val="Akapitzlist"/>
        <w:numPr>
          <w:ilvl w:val="0"/>
          <w:numId w:val="3"/>
        </w:numPr>
        <w:spacing w:after="0" w:line="24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E5770A">
      <w:pPr>
        <w:pStyle w:val="Akapitzlist"/>
        <w:numPr>
          <w:ilvl w:val="0"/>
          <w:numId w:val="3"/>
        </w:numPr>
        <w:spacing w:after="0" w:line="24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E5770A">
      <w:pPr>
        <w:pStyle w:val="Akapitzlist"/>
        <w:numPr>
          <w:ilvl w:val="0"/>
          <w:numId w:val="3"/>
        </w:numPr>
        <w:spacing w:after="0" w:line="24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E5770A">
      <w:pPr>
        <w:spacing w:after="0" w:line="24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E5770A">
      <w:pPr>
        <w:spacing w:after="0" w:line="24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E5770A">
      <w:pPr>
        <w:spacing w:after="0" w:line="24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E5770A">
      <w:pPr>
        <w:spacing w:after="0" w:line="24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E5770A">
      <w:pPr>
        <w:spacing w:after="0" w:line="24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E5770A">
      <w:pPr>
        <w:spacing w:after="0" w:line="24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E5770A">
      <w:pPr>
        <w:spacing w:after="0" w:line="24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E5770A">
      <w:pPr>
        <w:spacing w:after="0" w:line="24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E5770A">
      <w:pPr>
        <w:spacing w:after="0" w:line="24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E5770A">
      <w:pPr>
        <w:spacing w:after="0" w:line="24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E5770A">
      <w:pPr>
        <w:spacing w:after="0" w:line="24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E5770A">
      <w:pPr>
        <w:spacing w:after="0" w:line="24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E5770A">
      <w:pPr>
        <w:spacing w:after="0" w:line="24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E5770A">
      <w:pPr>
        <w:spacing w:after="0" w:line="24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E5770A">
      <w:pPr>
        <w:pStyle w:val="Akapitzlist"/>
        <w:numPr>
          <w:ilvl w:val="0"/>
          <w:numId w:val="4"/>
        </w:numPr>
        <w:spacing w:after="0" w:line="24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E5770A">
      <w:pPr>
        <w:pStyle w:val="Akapitzlist"/>
        <w:spacing w:after="0" w:line="24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E5770A">
      <w:pPr>
        <w:pStyle w:val="Akapitzlist"/>
        <w:numPr>
          <w:ilvl w:val="0"/>
          <w:numId w:val="4"/>
        </w:numPr>
        <w:spacing w:after="0" w:line="24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E5770A">
      <w:pPr>
        <w:spacing w:after="0" w:line="24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1151347">
    <w:abstractNumId w:val="2"/>
  </w:num>
  <w:num w:numId="2" w16cid:durableId="217788245">
    <w:abstractNumId w:val="1"/>
  </w:num>
  <w:num w:numId="3" w16cid:durableId="505243123">
    <w:abstractNumId w:val="0"/>
  </w:num>
  <w:num w:numId="4" w16cid:durableId="1536504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02BD1"/>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5770A"/>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Ilona</cp:lastModifiedBy>
  <cp:revision>3</cp:revision>
  <cp:lastPrinted>2023-03-07T10:21:00Z</cp:lastPrinted>
  <dcterms:created xsi:type="dcterms:W3CDTF">2022-10-27T06:42:00Z</dcterms:created>
  <dcterms:modified xsi:type="dcterms:W3CDTF">2023-03-07T10:52:00Z</dcterms:modified>
</cp:coreProperties>
</file>